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shd w:val="clear" w:color="auto" w:fill="ED7D31" w:themeFill="accent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6"/>
        <w:gridCol w:w="7126"/>
      </w:tblGrid>
      <w:tr w:rsidR="00856869" w:rsidTr="00ED4DC6">
        <w:trPr>
          <w:jc w:val="right"/>
        </w:trPr>
        <w:tc>
          <w:tcPr>
            <w:tcW w:w="0" w:type="auto"/>
            <w:shd w:val="clear" w:color="auto" w:fill="ED7D31" w:themeFill="accent2"/>
            <w:vAlign w:val="center"/>
          </w:tcPr>
          <w:p w:rsidR="00856869" w:rsidRDefault="00856869" w:rsidP="00ED4DC6">
            <w:pPr>
              <w:pStyle w:val="En-tte"/>
              <w:rPr>
                <w:caps/>
                <w:color w:val="FFFFFF" w:themeColor="background1"/>
              </w:rPr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18457CE6" wp14:editId="3CD53DED">
                  <wp:extent cx="1089660" cy="1295400"/>
                  <wp:effectExtent l="0" t="0" r="0" b="0"/>
                  <wp:docPr id="11" name="Image 11" descr="ARPEJ_LOGO_AVEC_BASELINE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RPEJ_LOGO_AVEC_BASELINE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856869" w:rsidRDefault="008961A1" w:rsidP="00ED4DC6">
            <w:pPr>
              <w:pStyle w:val="En-tte"/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b/>
                  <w:caps/>
                  <w:color w:val="FFFFFF" w:themeColor="background1"/>
                  <w:sz w:val="40"/>
                  <w:szCs w:val="40"/>
                </w:rPr>
                <w:alias w:val="Titre"/>
                <w:tag w:val=""/>
                <w:id w:val="-773790484"/>
                <w:placeholder>
                  <w:docPart w:val="E2E1EBE0A10B4205AA5EE7C03FF24B7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856869">
                  <w:rPr>
                    <w:b/>
                    <w:caps/>
                    <w:color w:val="FFFFFF" w:themeColor="background1"/>
                    <w:sz w:val="40"/>
                    <w:szCs w:val="40"/>
                  </w:rPr>
                  <w:t>QUESTIONS REPONSES LIEES AU CONFINEMENT</w:t>
                </w:r>
              </w:sdtContent>
            </w:sdt>
          </w:p>
        </w:tc>
      </w:tr>
    </w:tbl>
    <w:p w:rsidR="00D936A5" w:rsidRDefault="00D936A5"/>
    <w:p w:rsidR="00856869" w:rsidRDefault="00856869"/>
    <w:p w:rsidR="00856869" w:rsidRDefault="00856869">
      <w:pPr>
        <w:rPr>
          <w:b/>
          <w:color w:val="C00000"/>
        </w:rPr>
      </w:pPr>
      <w:r w:rsidRPr="00856869">
        <w:rPr>
          <w:b/>
          <w:color w:val="C00000"/>
        </w:rPr>
        <w:t>Je n’occupe pas le logement pendant la période de confinement, le CROUS a indiqué que je ne paierai pas mon loyer.</w:t>
      </w:r>
    </w:p>
    <w:p w:rsidR="00125539" w:rsidRDefault="00125539" w:rsidP="00125539">
      <w:pPr>
        <w:pStyle w:val="Textebrut"/>
      </w:pPr>
      <w:r>
        <w:t>Nous avons pris bonne note de votre départ du logement pendant cette période de confinement et vous remercions pour cette information.</w:t>
      </w:r>
    </w:p>
    <w:p w:rsidR="00125539" w:rsidRDefault="00125539" w:rsidP="00125539">
      <w:pPr>
        <w:pStyle w:val="Textebrut"/>
      </w:pPr>
    </w:p>
    <w:p w:rsidR="00125539" w:rsidRDefault="00125539" w:rsidP="00125539">
      <w:pPr>
        <w:pStyle w:val="Textebrut"/>
      </w:pPr>
      <w:r>
        <w:t xml:space="preserve">Vous faites référence à une communication </w:t>
      </w:r>
      <w:r w:rsidR="006E5D3C">
        <w:t xml:space="preserve">propre au </w:t>
      </w:r>
      <w:r>
        <w:t xml:space="preserve">CROUS </w:t>
      </w:r>
      <w:r w:rsidR="006E5D3C">
        <w:t xml:space="preserve">indiquant </w:t>
      </w:r>
      <w:r>
        <w:t>une suspension à compter du 1er Avril de votre redevance pendant cette période d'inoccupation.</w:t>
      </w:r>
    </w:p>
    <w:p w:rsidR="00125539" w:rsidRDefault="00125539" w:rsidP="00125539">
      <w:pPr>
        <w:pStyle w:val="Textebrut"/>
      </w:pPr>
      <w:r>
        <w:t>Les CROUS sont des établissements publics et bénéficient à ce titre de subventions d'Etat ce qui n'est pas le cas d'ARPEJ de par son statut d'association</w:t>
      </w:r>
      <w:r w:rsidR="00495C32">
        <w:t xml:space="preserve">. ARPEJ </w:t>
      </w:r>
      <w:r w:rsidR="006E5D3C">
        <w:t>ne peut donc prendre une telle mesure générale.</w:t>
      </w:r>
    </w:p>
    <w:p w:rsidR="00125539" w:rsidRDefault="00125539" w:rsidP="00125539">
      <w:pPr>
        <w:pStyle w:val="Textebrut"/>
      </w:pPr>
    </w:p>
    <w:p w:rsidR="00125539" w:rsidRDefault="00125539" w:rsidP="00125539">
      <w:pPr>
        <w:pStyle w:val="Textebrut"/>
      </w:pPr>
      <w:r>
        <w:t xml:space="preserve">Aussi, à ce jour et en l'état des dispositions applicables, nous sommes aux regrets de vous annoncer </w:t>
      </w:r>
      <w:r w:rsidR="006E5D3C">
        <w:t xml:space="preserve">que tant que le logement ne nous </w:t>
      </w:r>
      <w:r w:rsidR="00495C32">
        <w:t>est</w:t>
      </w:r>
      <w:r w:rsidR="006E5D3C">
        <w:t xml:space="preserve"> pas restitu</w:t>
      </w:r>
      <w:r w:rsidR="00495C32">
        <w:t xml:space="preserve">é, </w:t>
      </w:r>
      <w:r w:rsidR="006E5D3C">
        <w:t xml:space="preserve">le loyer continuera d’être appelé. </w:t>
      </w:r>
      <w:r>
        <w:t>Par ailleurs, si vous percevez des APL, l'arrêt de votre quittancement en cours de mois aurait pour conséquence le non versement de l'aide pour le mois complet.</w:t>
      </w:r>
    </w:p>
    <w:p w:rsidR="00125539" w:rsidRDefault="00125539" w:rsidP="00125539">
      <w:pPr>
        <w:pStyle w:val="Textebrut"/>
      </w:pPr>
    </w:p>
    <w:p w:rsidR="00125539" w:rsidRDefault="00125539" w:rsidP="00125539">
      <w:pPr>
        <w:pStyle w:val="Textebrut"/>
      </w:pPr>
      <w:r>
        <w:t xml:space="preserve">En revanche, consciente des difficultés que la situation exceptionnelle que nous traversons </w:t>
      </w:r>
      <w:r w:rsidR="006E5D3C">
        <w:t xml:space="preserve">peut </w:t>
      </w:r>
      <w:r>
        <w:t xml:space="preserve">engendrer, et en fonction des discussions que nous pourrons avoir avec nos propriétaires auxquels nous réglons nous même un loyer, ARPEJ s'efforcera d'accorder une attention particulière aux </w:t>
      </w:r>
      <w:r w:rsidRPr="00495C32">
        <w:t xml:space="preserve">étudiants </w:t>
      </w:r>
      <w:r w:rsidRPr="00125539">
        <w:rPr>
          <w:b/>
        </w:rPr>
        <w:t>en grande</w:t>
      </w:r>
      <w:r>
        <w:t xml:space="preserve"> difficulté.</w:t>
      </w:r>
    </w:p>
    <w:p w:rsidR="00856869" w:rsidRDefault="00856869">
      <w:pPr>
        <w:rPr>
          <w:b/>
          <w:color w:val="C00000"/>
        </w:rPr>
      </w:pPr>
    </w:p>
    <w:p w:rsidR="00856869" w:rsidRDefault="00856869">
      <w:pPr>
        <w:rPr>
          <w:b/>
          <w:color w:val="C00000"/>
        </w:rPr>
      </w:pPr>
      <w:r>
        <w:rPr>
          <w:b/>
          <w:color w:val="C00000"/>
        </w:rPr>
        <w:t>Je suis parti en laissant mes affaires dans mon logement et ne peux pas revenir.</w:t>
      </w:r>
    </w:p>
    <w:p w:rsidR="00856869" w:rsidRDefault="00125539">
      <w:r>
        <w:t>Vous avez la possibilité après la période de confinement, de mandater une personne pour venir le vider.</w:t>
      </w:r>
    </w:p>
    <w:p w:rsidR="00125539" w:rsidRDefault="00125539">
      <w:r>
        <w:lastRenderedPageBreak/>
        <w:t xml:space="preserve">Dans la négative, nous n’aurons pas d’autre choix que de </w:t>
      </w:r>
      <w:r w:rsidR="00BB151B">
        <w:t>faire vider et nettoyer à vos frais le logement.</w:t>
      </w:r>
      <w:r w:rsidR="00495C32">
        <w:t xml:space="preserve"> Il nous faut donc une autorisation écrite de votre part. Sans cette dernière nous serons contraints de lancer une procédure contentieuse pour reprise des lieux dont les frais seraient à votre charge.</w:t>
      </w:r>
    </w:p>
    <w:p w:rsidR="00BB151B" w:rsidRDefault="00BB151B">
      <w:r>
        <w:t>Les clés devront nous être retournées par LRAR. Compte tenu de la situation exceptionnelle, aucun préavis ne sera appliqué, en revanche, la facturation ne cessera qu’</w:t>
      </w:r>
      <w:r w:rsidR="006E5D3C">
        <w:t>à</w:t>
      </w:r>
      <w:r>
        <w:t xml:space="preserve"> la réception des clés.</w:t>
      </w:r>
    </w:p>
    <w:p w:rsidR="00BB151B" w:rsidRPr="00BB151B" w:rsidRDefault="00BB151B">
      <w:pPr>
        <w:rPr>
          <w:b/>
          <w:i/>
        </w:rPr>
      </w:pPr>
      <w:r>
        <w:rPr>
          <w:noProof/>
          <w:lang w:eastAsia="fr-FR"/>
        </w:rPr>
        <w:drawing>
          <wp:inline distT="0" distB="0" distL="0" distR="0">
            <wp:extent cx="320040" cy="320040"/>
            <wp:effectExtent l="0" t="0" r="3810" b="3810"/>
            <wp:docPr id="1" name="Graphique 1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B151B">
        <w:rPr>
          <w:b/>
          <w:i/>
        </w:rPr>
        <w:t>Vérifier et mettre à jour nouvelle coordonnées</w:t>
      </w:r>
      <w:r>
        <w:t xml:space="preserve"> </w:t>
      </w:r>
      <w:r w:rsidRPr="00BB151B">
        <w:rPr>
          <w:b/>
          <w:i/>
        </w:rPr>
        <w:t>et mesurer impact suppression APL en fonction de la date</w:t>
      </w:r>
    </w:p>
    <w:p w:rsidR="00BB151B" w:rsidRDefault="00BB151B">
      <w:pPr>
        <w:rPr>
          <w:b/>
          <w:color w:val="C00000"/>
        </w:rPr>
      </w:pPr>
    </w:p>
    <w:p w:rsidR="00BB151B" w:rsidRDefault="00BB151B">
      <w:pPr>
        <w:rPr>
          <w:b/>
          <w:color w:val="C00000"/>
        </w:rPr>
      </w:pPr>
    </w:p>
    <w:p w:rsidR="00BB151B" w:rsidRDefault="00BB151B">
      <w:pPr>
        <w:rPr>
          <w:b/>
          <w:color w:val="C00000"/>
        </w:rPr>
      </w:pPr>
    </w:p>
    <w:p w:rsidR="00856869" w:rsidRDefault="00856869">
      <w:pPr>
        <w:rPr>
          <w:b/>
          <w:color w:val="C00000"/>
        </w:rPr>
      </w:pPr>
      <w:r>
        <w:rPr>
          <w:b/>
          <w:color w:val="C00000"/>
        </w:rPr>
        <w:t>J’ai vidé mon logement mais je n’ai pas pu vous rendre les clés et faire l’EDLS.</w:t>
      </w:r>
    </w:p>
    <w:p w:rsidR="00BB151B" w:rsidRDefault="00BB151B" w:rsidP="00BB151B">
      <w:r>
        <w:lastRenderedPageBreak/>
        <w:t>Les clés devront nous être retournées par LRAR. Compte tenu de la situation exceptionnelle, aucun préavis ne sera appliqué, en revanche, la facturation ne cessera qu’à la réception des clés.</w:t>
      </w:r>
    </w:p>
    <w:p w:rsidR="00BB151B" w:rsidRPr="00BB151B" w:rsidRDefault="00BB151B" w:rsidP="00BB151B">
      <w:pPr>
        <w:rPr>
          <w:b/>
          <w:i/>
        </w:rPr>
      </w:pPr>
      <w:r>
        <w:rPr>
          <w:noProof/>
          <w:lang w:eastAsia="fr-FR"/>
        </w:rPr>
        <w:drawing>
          <wp:inline distT="0" distB="0" distL="0" distR="0" wp14:anchorId="4AD355F0" wp14:editId="2894BBC5">
            <wp:extent cx="320040" cy="320040"/>
            <wp:effectExtent l="0" t="0" r="3810" b="3810"/>
            <wp:docPr id="2" name="Graphique 2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B151B">
        <w:rPr>
          <w:b/>
          <w:i/>
        </w:rPr>
        <w:t>Vérifier et mettre à jour nouvelle coordonnées</w:t>
      </w:r>
      <w:r>
        <w:t xml:space="preserve"> </w:t>
      </w:r>
      <w:r w:rsidRPr="00BB151B">
        <w:rPr>
          <w:b/>
          <w:i/>
        </w:rPr>
        <w:t>et mesurer impact suppression APL en fonction de la date</w:t>
      </w:r>
    </w:p>
    <w:p w:rsidR="00856869" w:rsidRDefault="00856869">
      <w:pPr>
        <w:rPr>
          <w:b/>
          <w:color w:val="C00000"/>
        </w:rPr>
      </w:pPr>
    </w:p>
    <w:p w:rsidR="00856869" w:rsidRDefault="00856869">
      <w:pPr>
        <w:rPr>
          <w:b/>
          <w:color w:val="C00000"/>
        </w:rPr>
      </w:pPr>
      <w:r>
        <w:rPr>
          <w:b/>
          <w:color w:val="C00000"/>
        </w:rPr>
        <w:t>J’ai des difficultés pour régler mon loyer car je n’ai pas pu travailler.</w:t>
      </w:r>
    </w:p>
    <w:p w:rsidR="00BB151B" w:rsidRDefault="00BB151B">
      <w:r w:rsidRPr="00BB151B">
        <w:t xml:space="preserve">Un plan d’apurement </w:t>
      </w:r>
      <w:r w:rsidR="00BA76BC">
        <w:t>peut être mis en place.</w:t>
      </w:r>
    </w:p>
    <w:p w:rsidR="006E5D3C" w:rsidRPr="00BB151B" w:rsidRDefault="006E5D3C">
      <w:r>
        <w:t>Si grave difficulté sociale : orientation CVR.</w:t>
      </w:r>
    </w:p>
    <w:sectPr w:rsidR="006E5D3C" w:rsidRPr="00BB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A1" w:rsidRDefault="008961A1" w:rsidP="00856869">
      <w:pPr>
        <w:spacing w:after="0" w:line="240" w:lineRule="auto"/>
      </w:pPr>
      <w:r>
        <w:separator/>
      </w:r>
    </w:p>
  </w:endnote>
  <w:endnote w:type="continuationSeparator" w:id="0">
    <w:p w:rsidR="008961A1" w:rsidRDefault="008961A1" w:rsidP="0085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A1" w:rsidRDefault="008961A1" w:rsidP="00856869">
      <w:pPr>
        <w:spacing w:after="0" w:line="240" w:lineRule="auto"/>
      </w:pPr>
      <w:r>
        <w:separator/>
      </w:r>
    </w:p>
  </w:footnote>
  <w:footnote w:type="continuationSeparator" w:id="0">
    <w:p w:rsidR="008961A1" w:rsidRDefault="008961A1" w:rsidP="00856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69"/>
    <w:rsid w:val="000D3F26"/>
    <w:rsid w:val="00125539"/>
    <w:rsid w:val="00495C32"/>
    <w:rsid w:val="006E5D3C"/>
    <w:rsid w:val="00856869"/>
    <w:rsid w:val="008961A1"/>
    <w:rsid w:val="00BA76BC"/>
    <w:rsid w:val="00BB151B"/>
    <w:rsid w:val="00D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249B-829D-44ED-A55A-177A3D28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8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869"/>
  </w:style>
  <w:style w:type="paragraph" w:styleId="Pieddepage">
    <w:name w:val="footer"/>
    <w:basedOn w:val="Normal"/>
    <w:link w:val="PieddepageCar"/>
    <w:uiPriority w:val="99"/>
    <w:unhideWhenUsed/>
    <w:rsid w:val="0085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869"/>
  </w:style>
  <w:style w:type="paragraph" w:styleId="Textebrut">
    <w:name w:val="Plain Text"/>
    <w:basedOn w:val="Normal"/>
    <w:link w:val="TextebrutCar"/>
    <w:uiPriority w:val="99"/>
    <w:semiHidden/>
    <w:unhideWhenUsed/>
    <w:rsid w:val="00125539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255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5.jpg@01D6014E.2DCF85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E1EBE0A10B4205AA5EE7C03FF24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CD67F-1A68-4713-A502-69CDB2C22131}"/>
      </w:docPartPr>
      <w:docPartBody>
        <w:p w:rsidR="00FB238C" w:rsidRDefault="00267649" w:rsidP="00267649">
          <w:pPr>
            <w:pStyle w:val="E2E1EBE0A10B4205AA5EE7C03FF24B71"/>
          </w:pPr>
          <w:r>
            <w:rPr>
              <w:caps/>
              <w:color w:val="FFFFFF" w:themeColor="background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49"/>
    <w:rsid w:val="00267649"/>
    <w:rsid w:val="00D46017"/>
    <w:rsid w:val="00FB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E1EBE0A10B4205AA5EE7C03FF24B71">
    <w:name w:val="E2E1EBE0A10B4205AA5EE7C03FF24B71"/>
    <w:rsid w:val="00267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QUESTIONS REPONSES LIEES AU CONFINEMENT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REPONSES LIEES AU CONFINEMENT</dc:title>
  <dc:subject/>
  <dc:creator>Carol ABITBOL</dc:creator>
  <cp:keywords/>
  <dc:description/>
  <cp:lastModifiedBy>sophie.michou@arpej.local</cp:lastModifiedBy>
  <cp:revision>2</cp:revision>
  <dcterms:created xsi:type="dcterms:W3CDTF">2020-04-03T08:44:00Z</dcterms:created>
  <dcterms:modified xsi:type="dcterms:W3CDTF">2020-04-03T08:44:00Z</dcterms:modified>
</cp:coreProperties>
</file>